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ja sen osailmiöitä. Ensin tutustutaan osailmiöhin IoT, IIoT, AIoT ja kasvintuotanto, joiden taustaa, määrittelyä, historiaa ja nykytilaa kuvaillaan pintapuolisesti.</w:t>
      </w:r>
    </w:p>
    <w:p>
      <w:pPr>
        <w:pStyle w:val="Heading2"/>
      </w:pPr>
      <w:bookmarkStart w:id="24" w:name="kasvintuotanon-taustaa"/>
      <w:bookmarkEnd w:id="24"/>
      <w:r>
        <w:t xml:space="preserve">Kasvintuotanon taustaa</w:t>
      </w:r>
    </w:p>
    <w:p>
      <w:pPr>
        <w:pStyle w:val="FirstParagraph"/>
      </w:pPr>
      <w:r>
        <w:t xml:space="preserve">Tässä osiossa käsitellään lyhyesti kasvintuotannon taustaa maatalouden teknologiakehityksen viitekehyksessä, keskittyen AIoT:n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Vihreän vallankummouksen tuloksena maatalouden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(Flachs 2016; Helsingin yliopisto 2017; Pingali 2012)</w:t>
      </w:r>
      <w:r>
        <w:t xml:space="preserve"> </w:t>
      </w:r>
      <w:r>
        <w:t xml:space="preserve">Vihreän vallankumouksen tuotantoa tehostavien teknologioiden sekä aikaisempaa huomattavasti suurempi maatalouden luonnonvarojen käyttö on osaltaan vaikuttanut maataloustuotannon kasvuun yli kolminkertaiseksi vuosien 1960 ja 2015 välillä. Tällä aikavälillä on tapahtunut ruoantuotannon ja maatalouden teollistuminen, jolloin ruoan tuotantoketjut ja fyysiset välimatkat pellolta pöytään ovat pidentyneet, samalla kun prosessoidun, pakatun ja esivalmistetun ruoan kulutus on lisääntynyt. Vaikka väestö on tällä aikavälillä yli kaksinkertaistunut ja tuotanto yli kolminkertaistunut, viljelyaluetta on otettu käyttöön vain 30 % enemmän. Edistyksestä huolimatta nälkä ja virheravitsemus ovat edelleen avoimia haasteita useissa osissa maailmaa, eikä nykyinen kehitystahti tule riittämään nälän hävittämiseen vuoteen 2050 mennessä.</w:t>
      </w:r>
      <w:r>
        <w:t xml:space="preserve"> </w:t>
      </w:r>
      <w:r>
        <w:t xml:space="preserve">(FAO 2017,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(FAO 2017,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2018a; ks. World Bank 2017, s. 3)</w:t>
      </w:r>
    </w:p>
    <w:p>
      <w:pPr>
        <w:pStyle w:val="BodyText"/>
      </w:pPr>
      <w:r>
        <w:t xml:space="preserve">Tietotekniikan (ICT, engl. Information and Communication Technologies) leviämisen ajoitus on näihin haasteisiin vastaamiseen suotuisa.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tuottaa tehokkaita ratkaisuita maatalouden haasteisiin soveltamalla mobiililaitteita, langattomia tietoliikenneratkaisuita ja internet-palveluita.</w:t>
      </w:r>
      <w:r>
        <w:t xml:space="preserve"> </w:t>
      </w:r>
      <w:r>
        <w:t xml:space="preserve">(World Bank 2017, s. 3)</w:t>
      </w:r>
    </w:p>
    <w:p>
      <w:pPr>
        <w:pStyle w:val="BodyText"/>
      </w:pPr>
      <w:r>
        <w:t xml:space="preserve">FAO:n The future of food and agriculture: Trends and challenges []</w:t>
      </w:r>
    </w:p>
    <w:p>
      <w:pPr>
        <w:pStyle w:val="BodyText"/>
      </w:pPr>
      <w:r>
        <w:t xml:space="preserve">…</w:t>
      </w:r>
    </w:p>
    <w:p>
      <w:pPr>
        <w:pStyle w:val="BodyText"/>
      </w:pPr>
      <w:r>
        <w:t xml:space="preserve">“</w:t>
      </w:r>
      <w:r>
        <w:t xml:space="preserve">ICT applications can make a significant contribution to meet this future global food needs.</w:t>
      </w:r>
      <w:r>
        <w:t xml:space="preserve"> </w:t>
      </w:r>
      <w:r>
        <w:t xml:space="preserve">Information and Communication Technology can do so by collecting and sharing timely and</w:t>
      </w:r>
      <w:r>
        <w:t xml:space="preserve"> </w:t>
      </w:r>
      <w:r>
        <w:t xml:space="preserve">accurate information on weather, inputs, markets, and prices; by feeding information into research</w:t>
      </w:r>
      <w:r>
        <w:t xml:space="preserve"> </w:t>
      </w:r>
      <w:r>
        <w:t xml:space="preserve">and development initiatives; by disseminating knowledge to farmers; by connecting producers and</w:t>
      </w:r>
      <w:r>
        <w:t xml:space="preserve"> </w:t>
      </w:r>
      <w:r>
        <w:t xml:space="preserve">consumers, and through many other avenues. Some of the broad areas where ICT plays a crucial</w:t>
      </w:r>
      <w:r>
        <w:t xml:space="preserve"> </w:t>
      </w:r>
      <w:r>
        <w:t xml:space="preserve">role in agriculture are shown in Figure 1.</w:t>
      </w:r>
      <w:r>
        <w:t xml:space="preserve">”</w:t>
      </w:r>
      <w:r>
        <w:t xml:space="preserve"> </w:t>
      </w:r>
      <w:r>
        <w:t xml:space="preserve">(Rapsomanikis)</w:t>
      </w:r>
    </w:p>
    <w:p>
      <w:pPr>
        <w:pStyle w:val="BodyText"/>
      </w:pPr>
      <w:r>
        <w:t xml:space="preserve">Esimerkiksi 1900-luvun alussa yksi yhdysvaltalainen maanviljelijä pystyi tuottamaan ruoan 2,5:lle ihmiselle, kun taas 1900-luvun lopussa vastaava luku oli yli 130 ihmistä</w:t>
      </w:r>
      <w:r>
        <w:t xml:space="preserve"> </w:t>
      </w:r>
      <w:r>
        <w:t xml:space="preserve">(New World Encyclopedia 2015)</w:t>
      </w:r>
      <w:r>
        <w:t xml:space="preserve">.</w:t>
      </w:r>
    </w:p>
    <w:p>
      <w:pPr>
        <w:pStyle w:val="BodyText"/>
      </w:pPr>
      <w:r>
        <w:t xml:space="preserve">The future of food and agriculture: trends and challenges</w:t>
      </w:r>
      <w:r>
        <w:t xml:space="preserve"> </w:t>
      </w:r>
      <w:r>
        <w:t xml:space="preserve">(FAO 2017)</w:t>
      </w:r>
    </w:p>
    <w:p>
      <w:pPr>
        <w:pStyle w:val="BodyText"/>
      </w:pPr>
      <w:r>
        <w:t xml:space="preserve">FUTURE OF FOOD AND AGRICULTURE 2018: alternative pathways to 2050.</w:t>
      </w:r>
      <w:r>
        <w:t xml:space="preserve"> </w:t>
      </w:r>
      <w:r>
        <w:t xml:space="preserve">(FAO 2018b)</w:t>
      </w:r>
    </w:p>
    <w:p>
      <w:pPr>
        <w:pStyle w:val="BodyText"/>
      </w:pPr>
      <w:r>
        <w:rPr>
          <w:i/>
        </w:rPr>
        <w:t xml:space="preserve">Taustaa Ag3.0:sta creutzbergAgricultureNewParadigm2015 = NuffieldCanada_Report_Creutzberg_FINAL.pdf</w:t>
      </w:r>
    </w:p>
    <w:p>
      <w:pPr>
        <w:pStyle w:val="BodyText"/>
      </w:pPr>
      <w:r>
        <w:t xml:space="preserve">FAO 2017 Information and Communication Technology (ICT) in Agriculture</w:t>
      </w:r>
      <w:r>
        <w:t xml:space="preserve"> </w:t>
      </w:r>
      <w:r>
        <w:t xml:space="preserve">(Rapsomanikis)</w:t>
      </w:r>
      <w:r>
        <w:t xml:space="preserve"> </w:t>
      </w:r>
      <w:r>
        <w:t xml:space="preserve">http://www.fao.org/3/a-i7961e.pdf</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engl. Internet of Things)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(HOI, engl. Human-Object Interactions) ja objektien välinen vuorovaikutus (OOI, engl. Object-Object Interactions).</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1"/>
          <w:ilvl w:val="0"/>
        </w:numPr>
      </w:pPr>
      <w:r>
        <w:rPr>
          <w:b/>
        </w:rPr>
        <w:t xml:space="preserve">Avoimuus</w:t>
      </w:r>
      <w:r>
        <w:t xml:space="preserve">, jonka avulla kolmannet osapuolet voivat kehittää rajapintoihin perustuvia uusia palveluita</w:t>
      </w:r>
    </w:p>
    <w:p>
      <w:pPr>
        <w:pStyle w:val="Compact"/>
        <w:numPr>
          <w:numId w:val="1001"/>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1"/>
          <w:ilvl w:val="0"/>
        </w:numPr>
      </w:pPr>
      <w:r>
        <w:rPr>
          <w:b/>
        </w:rPr>
        <w:t xml:space="preserve">Kompleksisuus</w:t>
      </w:r>
      <w:r>
        <w:t xml:space="preserve">, jolla materiaalien, energian ja tiedon virtaukset muodostavat yhteiskäyttöisiä verkostoja</w:t>
      </w:r>
    </w:p>
    <w:p>
      <w:pPr>
        <w:pStyle w:val="Compact"/>
        <w:numPr>
          <w:numId w:val="1001"/>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1"/>
          <w:ilvl w:val="0"/>
        </w:numPr>
      </w:pPr>
      <w:r>
        <w:rPr>
          <w:b/>
        </w:rPr>
        <w:t xml:space="preserve">Yhteentoimivuus</w:t>
      </w:r>
      <w:r>
        <w:t xml:space="preserve">, joka IoT-ratkaisuissa mahdollistaa yhteistoiminnan suurelle määrälle heterogeenisiä laitteita ja teknologioita</w:t>
      </w:r>
    </w:p>
    <w:p>
      <w:pPr>
        <w:pStyle w:val="Compact"/>
        <w:numPr>
          <w:numId w:val="1001"/>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1"/>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t xml:space="preserve">Yleisestä IoT:stä erottuvat selkeästi kuluttajien, kaupan, liiketoiminnan ja teollisuuden IoT:n alueet kohderyhmien, teknisten vaatimusten ja toimintastrategioiden perusteella. Näistä suurin teollinen esineiden internet (IIoT, engl. Industrial Internet of Things)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2"/>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2"/>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2"/>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3"/>
          <w:ilvl w:val="0"/>
        </w:numPr>
      </w:pPr>
      <w:r>
        <w:t xml:space="preserve">Millaista tutkimusta IoT-teknologioiden soveltamisesta kasvintuotantoon on julkaistu?</w:t>
      </w:r>
    </w:p>
    <w:p>
      <w:pPr>
        <w:pStyle w:val="Compact"/>
        <w:numPr>
          <w:numId w:val="1004"/>
          <w:ilvl w:val="0"/>
        </w:numPr>
      </w:pPr>
      <w:r>
        <w:t xml:space="preserve">Millaisia teknologiasovelluksia tutkimuksissa on esitelty?</w:t>
      </w:r>
    </w:p>
    <w:p>
      <w:pPr>
        <w:pStyle w:val="Compact"/>
        <w:numPr>
          <w:numId w:val="1004"/>
          <w:ilvl w:val="0"/>
        </w:numPr>
      </w:pPr>
      <w:r>
        <w:t xml:space="preserve">Minkä tyyppiset IoT-sovellukset tulevat tutkimusmateriaalissa selkeimmin esille, eli millaisia sovelluksia ja teknologioita on viime aikoina tutkittu?</w:t>
      </w:r>
    </w:p>
    <w:p>
      <w:pPr>
        <w:pStyle w:val="Compact"/>
        <w:numPr>
          <w:numId w:val="1005"/>
          <w:ilvl w:val="0"/>
        </w:numPr>
      </w:pPr>
      <w:r>
        <w:t xml:space="preserve">Miten kasvintuotannossa hyödynnetään IoT-teknologioita?</w:t>
      </w:r>
    </w:p>
    <w:p>
      <w:pPr>
        <w:pStyle w:val="Compact"/>
        <w:numPr>
          <w:numId w:val="1006"/>
          <w:ilvl w:val="0"/>
        </w:numPr>
      </w:pPr>
      <w:r>
        <w:t xml:space="preserve">Millainen IoT-ratkaisuiden yleistilanne kasvintuotannossa on tällä hetkellä?</w:t>
      </w:r>
    </w:p>
    <w:p>
      <w:pPr>
        <w:pStyle w:val="Compact"/>
        <w:numPr>
          <w:numId w:val="1006"/>
          <w:ilvl w:val="0"/>
        </w:numPr>
      </w:pPr>
      <w:r>
        <w:t xml:space="preserve">Millaisia etuja ja hyötyjä IoT-ratkaisut voivat tarjota kasvintuotannossa?</w:t>
      </w:r>
    </w:p>
    <w:p>
      <w:pPr>
        <w:pStyle w:val="Compact"/>
        <w:numPr>
          <w:numId w:val="1006"/>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7"/>
          <w:ilvl w:val="0"/>
        </w:numPr>
      </w:pPr>
      <w:r>
        <w:t xml:space="preserve">Passport Global Market (http://go.euromonitor.com/passport),</w:t>
      </w:r>
    </w:p>
    <w:p>
      <w:pPr>
        <w:pStyle w:val="Compact"/>
        <w:numPr>
          <w:numId w:val="1007"/>
          <w:ilvl w:val="0"/>
        </w:numPr>
      </w:pPr>
      <w:r>
        <w:t xml:space="preserve">Doria (http://www.doria.fi),</w:t>
      </w:r>
    </w:p>
    <w:p>
      <w:pPr>
        <w:pStyle w:val="Compact"/>
        <w:numPr>
          <w:numId w:val="1007"/>
          <w:ilvl w:val="0"/>
        </w:numPr>
      </w:pPr>
      <w:r>
        <w:t xml:space="preserve">Elsevier ScienceDirect Freedom Collection (https://www.elsevier.com/solutions/sciencedirect),</w:t>
      </w:r>
    </w:p>
    <w:p>
      <w:pPr>
        <w:pStyle w:val="Compact"/>
        <w:numPr>
          <w:numId w:val="1007"/>
          <w:ilvl w:val="0"/>
        </w:numPr>
      </w:pPr>
      <w:r>
        <w:t xml:space="preserve">EBSCO Academic Search Elite (https://www.ebsco.com/products/research-databases/academic-search-elite),</w:t>
      </w:r>
    </w:p>
    <w:p>
      <w:pPr>
        <w:pStyle w:val="Compact"/>
        <w:numPr>
          <w:numId w:val="1007"/>
          <w:ilvl w:val="0"/>
        </w:numPr>
      </w:pPr>
      <w:r>
        <w:t xml:space="preserve">Sage Premier SAGE Journals Online (https://uk.sagepub.com/en-gb/eur/sage-premier),</w:t>
      </w:r>
    </w:p>
    <w:p>
      <w:pPr>
        <w:pStyle w:val="Compact"/>
        <w:numPr>
          <w:numId w:val="1007"/>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8"/>
          <w:ilvl w:val="0"/>
        </w:numPr>
      </w:pPr>
      <w:r>
        <w:t xml:space="preserve">Aaltodoc (https://aaltodoc.aalto.fi)</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ACM Digital Library</w:t>
      </w:r>
    </w:p>
    <w:p>
      <w:pPr>
        <w:pStyle w:val="Compact"/>
        <w:numPr>
          <w:numId w:val="1008"/>
          <w:ilvl w:val="0"/>
        </w:numPr>
      </w:pPr>
      <w:r>
        <w:t xml:space="preserve">ProQuest Business Premium</w:t>
      </w:r>
    </w:p>
    <w:p>
      <w:pPr>
        <w:pStyle w:val="Compact"/>
        <w:numPr>
          <w:numId w:val="1008"/>
          <w:ilvl w:val="0"/>
        </w:numPr>
      </w:pPr>
      <w:r>
        <w:t xml:space="preserve">Dart</w:t>
      </w:r>
    </w:p>
    <w:p>
      <w:pPr>
        <w:pStyle w:val="Compact"/>
        <w:numPr>
          <w:numId w:val="1008"/>
          <w:ilvl w:val="0"/>
        </w:numPr>
      </w:pPr>
      <w:r>
        <w:t xml:space="preserve">Passport Global Market (http://go.euromonitor.com/passport)</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Theseus (https://www.theseus.fi)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09"/>
          <w:ilvl w:val="0"/>
        </w:numPr>
      </w:pPr>
      <w:r>
        <w:t xml:space="preserve">IoT-ratkaisuiden integraation varmistaminen avoimien arkkitehtuurien, alustojen ja standardien avulla;</w:t>
      </w:r>
    </w:p>
    <w:p>
      <w:pPr>
        <w:pStyle w:val="Compact"/>
        <w:numPr>
          <w:numId w:val="1009"/>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09"/>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0"/>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0"/>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0"/>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0"/>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0"/>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0"/>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0"/>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0"/>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1"/>
          <w:ilvl w:val="0"/>
        </w:numPr>
      </w:pPr>
      <w:r>
        <w:t xml:space="preserve">Millaista tutkimusta IoT-teknologioiden soveltamisesta kasvintuotantoon on julkaistu?</w:t>
      </w:r>
    </w:p>
    <w:p>
      <w:pPr>
        <w:pStyle w:val="Compact"/>
        <w:numPr>
          <w:numId w:val="1011"/>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oman-oppimisen-pohdinta"/>
      <w:bookmarkEnd w:id="120"/>
      <w:r>
        <w:t xml:space="preserve">Oman oppimisen pohdinta</w:t>
      </w:r>
    </w:p>
    <w:p>
      <w:pPr>
        <w:pStyle w:val="Heading2"/>
      </w:pPr>
      <w:bookmarkStart w:id="121" w:name="tulosten-arviointi"/>
      <w:bookmarkEnd w:id="121"/>
      <w:r>
        <w:t xml:space="preserve">Tulosten arviointi</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(2018a).</w:t>
      </w:r>
      <w:r>
        <w:t xml:space="preserve"> </w:t>
      </w:r>
      <w:r>
        <w:rPr>
          <w:i/>
        </w:rPr>
        <w:t xml:space="preserve">OECD-FAO: Predictable agricultural trade conditions needed to address food security challenges</w:t>
      </w:r>
      <w:r>
        <w:t xml:space="preserve">.</w:t>
      </w:r>
      <w:r>
        <w:t xml:space="preserve"> </w:t>
      </w:r>
      <w:hyperlink r:id="rId159">
        <w:r>
          <w:rPr>
            <w:rStyle w:val="Hyperlink"/>
          </w:rPr>
          <w:t xml:space="preserve">http://www.fao.org/news/story/en/item/1143705/icode/</w:t>
        </w:r>
      </w:hyperlink>
      <w:r>
        <w:t xml:space="preserve"> </w:t>
      </w:r>
      <w:r>
        <w:t xml:space="preserve">[2018-11-1].</w:t>
      </w:r>
    </w:p>
    <w:p>
      <w:pPr>
        <w:pStyle w:val="Bibliography"/>
      </w:pPr>
      <w:r>
        <w:t xml:space="preserve">FAO (2018b).</w:t>
      </w:r>
      <w:r>
        <w:t xml:space="preserve"> </w:t>
      </w:r>
      <w:r>
        <w:rPr>
          <w:i/>
        </w:rPr>
        <w:t xml:space="preserve">Future Of Food And Agriculture 2018: Alternative pathways to 2050.</w:t>
      </w:r>
      <w:r>
        <w:t xml:space="preserve"> </w:t>
      </w:r>
      <w:r>
        <w:t xml:space="preserve">S.l.: FOOD &amp; AGRICULTURE ORG.</w:t>
      </w:r>
    </w:p>
    <w:p>
      <w:pPr>
        <w:pStyle w:val="Bibliography"/>
      </w:pPr>
      <w:r>
        <w:t xml:space="preserve">FAO toim. (2017).</w:t>
      </w:r>
      <w:r>
        <w:t xml:space="preserve"> </w:t>
      </w:r>
      <w:r>
        <w:rPr>
          <w:i/>
        </w:rPr>
        <w:t xml:space="preserve">The future of food and agriculture: Trends and challenges</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0">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1">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2">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3">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4">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5">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68">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9">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0">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1">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2">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4">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5">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6">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Information and Communication Technology (ICT) in Agriculture, s. 57.</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7">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8">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79">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0">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1">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2">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83">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4">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5">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a5b6d5d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f915f1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a038e235"/>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6d04608a"/>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179"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59" Target="http://www.fao.org/news/story/en/item/1143705/icode/" TargetMode="External" /><Relationship Type="http://schemas.openxmlformats.org/officeDocument/2006/relationships/hyperlink" Id="rId169"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73" Target="http://www.newworldencyclopedia.org/entry/Agriculture" TargetMode="External" /><Relationship Type="http://schemas.openxmlformats.org/officeDocument/2006/relationships/hyperlink" Id="rId185" Target="https://doi.org/10.1016/j.agsy.2017.01.023" TargetMode="External" /><Relationship Type="http://schemas.openxmlformats.org/officeDocument/2006/relationships/hyperlink" Id="rId184"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80" Target="https://doi.org/10.1016/j.compag.2017.09.015" TargetMode="External" /><Relationship Type="http://schemas.openxmlformats.org/officeDocument/2006/relationships/hyperlink" Id="rId171"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1" Target="https://doi.org/10.1016/j.jii.2016.03.001" TargetMode="External" /><Relationship Type="http://schemas.openxmlformats.org/officeDocument/2006/relationships/hyperlink" Id="rId170"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073/pnas.0912953109" TargetMode="External" /><Relationship Type="http://schemas.openxmlformats.org/officeDocument/2006/relationships/hyperlink" Id="rId178" Target="https://doi.org/10.1109/JRPROC.1948.226245" TargetMode="External" /><Relationship Type="http://schemas.openxmlformats.org/officeDocument/2006/relationships/hyperlink" Id="rId177" Target="https://doi.org/10.1109/MM.1987.304835" TargetMode="External" /><Relationship Type="http://schemas.openxmlformats.org/officeDocument/2006/relationships/hyperlink" Id="rId172" Target="https://doi.org/10.1109/TII.2014.2300753" TargetMode="External" /><Relationship Type="http://schemas.openxmlformats.org/officeDocument/2006/relationships/hyperlink" Id="rId176"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4"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68" Target="https://www.helsinki.fi/fi/uutiset/kestava-kehitys/maatalous-kaipaa-tiedetta-ja-tarkkaavaisuutta" TargetMode="External" /><Relationship Type="http://schemas.openxmlformats.org/officeDocument/2006/relationships/hyperlink" Id="rId182" Target="https://www.ibm.com/blogs/industries/little-known-story-first-iot-device/" TargetMode="External" /><Relationship Type="http://schemas.openxmlformats.org/officeDocument/2006/relationships/hyperlink" Id="rId183"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9" Target="http://cyberphysicalsystems.org/" TargetMode="External" /><Relationship Type="http://schemas.openxmlformats.org/officeDocument/2006/relationships/hyperlink" Id="rId22" Target="http://www.businessinsider.com/?IR=T" TargetMode="External" /><Relationship Type="http://schemas.openxmlformats.org/officeDocument/2006/relationships/hyperlink" Id="rId159" Target="http://www.fao.org/news/story/en/item/1143705/icode/" TargetMode="External" /><Relationship Type="http://schemas.openxmlformats.org/officeDocument/2006/relationships/hyperlink" Id="rId169"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73" Target="http://www.newworldencyclopedia.org/entry/Agriculture" TargetMode="External" /><Relationship Type="http://schemas.openxmlformats.org/officeDocument/2006/relationships/hyperlink" Id="rId185" Target="https://doi.org/10.1016/j.agsy.2017.01.023" TargetMode="External" /><Relationship Type="http://schemas.openxmlformats.org/officeDocument/2006/relationships/hyperlink" Id="rId184"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80" Target="https://doi.org/10.1016/j.compag.2017.09.015" TargetMode="External" /><Relationship Type="http://schemas.openxmlformats.org/officeDocument/2006/relationships/hyperlink" Id="rId171"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81" Target="https://doi.org/10.1016/j.jii.2016.03.001" TargetMode="External" /><Relationship Type="http://schemas.openxmlformats.org/officeDocument/2006/relationships/hyperlink" Id="rId170"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5" Target="https://doi.org/10.1073/pnas.0912953109" TargetMode="External" /><Relationship Type="http://schemas.openxmlformats.org/officeDocument/2006/relationships/hyperlink" Id="rId178" Target="https://doi.org/10.1109/JRPROC.1948.226245" TargetMode="External" /><Relationship Type="http://schemas.openxmlformats.org/officeDocument/2006/relationships/hyperlink" Id="rId177" Target="https://doi.org/10.1109/MM.1987.304835" TargetMode="External" /><Relationship Type="http://schemas.openxmlformats.org/officeDocument/2006/relationships/hyperlink" Id="rId172" Target="https://doi.org/10.1109/TII.2014.2300753" TargetMode="External" /><Relationship Type="http://schemas.openxmlformats.org/officeDocument/2006/relationships/hyperlink" Id="rId176"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4"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68" Target="https://www.helsinki.fi/fi/uutiset/kestava-kehitys/maatalous-kaipaa-tiedetta-ja-tarkkaavaisuutta" TargetMode="External" /><Relationship Type="http://schemas.openxmlformats.org/officeDocument/2006/relationships/hyperlink" Id="rId182" Target="https://www.ibm.com/blogs/industries/little-known-story-first-iot-device/" TargetMode="External" /><Relationship Type="http://schemas.openxmlformats.org/officeDocument/2006/relationships/hyperlink" Id="rId183"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2018-11-02T10:22:58Z</dcterms:created>
  <dcterms:modified xsi:type="dcterms:W3CDTF">2018-11-02T10:22:58Z</dcterms:modified>
</cp:coreProperties>
</file>